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532AF5" w:rsidRDefault="00532AF5" w:rsidP="00F8723A">
      <w:pPr>
        <w:spacing w:after="0"/>
        <w:ind w:left="1560" w:hanging="1560"/>
        <w:rPr>
          <w:rStyle w:val="SchwacheHervorhebung"/>
          <w:color w:val="auto"/>
          <w:lang w:val="es-ES_tradnl"/>
        </w:rPr>
      </w:pPr>
      <w:r w:rsidRPr="00532AF5">
        <w:rPr>
          <w:rStyle w:val="SchwacheHervorhebung"/>
          <w:color w:val="auto"/>
          <w:lang w:val="es-ES_tradnl"/>
        </w:rPr>
        <w:t>PLANTILLA</w:t>
      </w:r>
      <w:r w:rsidR="00D11E59" w:rsidRPr="00532AF5">
        <w:rPr>
          <w:rStyle w:val="SchwacheHervorhebung"/>
          <w:color w:val="auto"/>
          <w:lang w:val="es-ES_tradnl"/>
        </w:rPr>
        <w:t xml:space="preserve">: </w:t>
      </w:r>
      <w:r w:rsidRPr="00532AF5">
        <w:rPr>
          <w:rStyle w:val="SchwacheHervorhebung"/>
          <w:lang w:val="es-ES_tradnl"/>
        </w:rPr>
        <w:t>MONITOREO: DIARIO DE ALCANCES</w:t>
      </w:r>
    </w:p>
    <w:p w:rsidR="00113287" w:rsidRPr="00532AF5" w:rsidRDefault="00113287" w:rsidP="00113287">
      <w:pPr>
        <w:spacing w:after="0"/>
        <w:rPr>
          <w:rStyle w:val="SchwacheHervorhebung"/>
          <w:color w:val="auto"/>
          <w:sz w:val="24"/>
          <w:szCs w:val="24"/>
          <w:lang w:val="es-ES_tradnl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F8723A" w:rsidRPr="006B64AD" w:rsidTr="00F8723A">
        <w:tc>
          <w:tcPr>
            <w:tcW w:w="94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  <w:hideMark/>
          </w:tcPr>
          <w:p w:rsidR="00F8723A" w:rsidRPr="00F8723A" w:rsidRDefault="00532AF5" w:rsidP="00AE753D">
            <w:pPr>
              <w:spacing w:before="120" w:after="120"/>
              <w:ind w:left="57" w:right="57"/>
              <w:rPr>
                <w:sz w:val="28"/>
                <w:szCs w:val="28"/>
              </w:rPr>
            </w:pPr>
            <w:r w:rsidRPr="00532AF5">
              <w:rPr>
                <w:sz w:val="28"/>
                <w:szCs w:val="28"/>
              </w:rPr>
              <w:t>MONITOREO: DIARIO DE ALCANCES</w:t>
            </w:r>
            <w:bookmarkStart w:id="0" w:name="_GoBack"/>
            <w:bookmarkEnd w:id="0"/>
          </w:p>
        </w:tc>
      </w:tr>
      <w:tr w:rsidR="00532AF5" w:rsidRPr="0095372D" w:rsidTr="00F8723A">
        <w:tc>
          <w:tcPr>
            <w:tcW w:w="9498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Descripción de los cambios (referirse a la Señal de Progreso):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95372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Estrategias y actividades que han contribuido a estos cambios: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95372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Factores y actores que han contribuido a estos cambios: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95372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tabs>
                <w:tab w:val="right" w:pos="8062"/>
              </w:tabs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Reflexión sobre Estrategias de Contexto y Organizacionales que permiten afianzar los cambios: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6B64A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Fuentes de evidencia: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95372D" w:rsidTr="00F8723A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Cambios no previstos, cambios en el contexto que influyen a favor o en contra del logro de los Alcances Deseados:</w:t>
            </w:r>
          </w:p>
          <w:p w:rsidR="00532AF5" w:rsidRDefault="00532AF5" w:rsidP="00624711">
            <w:pPr>
              <w:rPr>
                <w:color w:val="000000" w:themeColor="text1"/>
                <w:lang w:val="es-ES"/>
              </w:rPr>
            </w:pPr>
            <w:r>
              <w:rPr>
                <w:color w:val="000000" w:themeColor="text1"/>
                <w:lang w:val="es-ES"/>
              </w:rPr>
              <w:t>(Descripción, factores/ actores y medios de verificación)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6B64AD" w:rsidTr="00F8723A">
        <w:trPr>
          <w:trHeight w:val="330"/>
        </w:trPr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Lecciones aprendidas: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  <w:tr w:rsidR="00532AF5" w:rsidRPr="0095372D" w:rsidTr="00F8723A">
        <w:trPr>
          <w:trHeight w:val="330"/>
        </w:trPr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2AF5" w:rsidRDefault="00532AF5" w:rsidP="0095372D">
            <w:pPr>
              <w:spacing w:before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Conclusiones / Cambios requeridos a la Planificación del Proyecto/ Reacciones:</w:t>
            </w: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  <w:p w:rsidR="00532AF5" w:rsidRDefault="00532AF5" w:rsidP="00624711">
            <w:pPr>
              <w:rPr>
                <w:b/>
                <w:color w:val="000000" w:themeColor="text1"/>
                <w:lang w:val="es-ES"/>
              </w:rPr>
            </w:pPr>
          </w:p>
        </w:tc>
      </w:tr>
    </w:tbl>
    <w:p w:rsidR="00113287" w:rsidRPr="00532AF5" w:rsidRDefault="00113287" w:rsidP="00F8723A">
      <w:pPr>
        <w:spacing w:after="0"/>
        <w:rPr>
          <w:rStyle w:val="SchwacheHervorhebung"/>
          <w:color w:val="auto"/>
          <w:sz w:val="24"/>
          <w:szCs w:val="24"/>
          <w:lang w:val="es-ES_tradnl"/>
        </w:rPr>
      </w:pPr>
    </w:p>
    <w:sectPr w:rsidR="00113287" w:rsidRPr="00532AF5" w:rsidSect="00D11E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6E6" w:rsidRDefault="004C16E6" w:rsidP="00243B05">
      <w:pPr>
        <w:spacing w:after="0" w:line="240" w:lineRule="auto"/>
      </w:pPr>
      <w:r>
        <w:separator/>
      </w:r>
    </w:p>
  </w:endnote>
  <w:endnote w:type="continuationSeparator" w:id="0">
    <w:p w:rsidR="004C16E6" w:rsidRDefault="004C16E6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6E6" w:rsidRDefault="004C16E6" w:rsidP="00243B05">
      <w:pPr>
        <w:spacing w:after="0" w:line="240" w:lineRule="auto"/>
      </w:pPr>
      <w:r>
        <w:separator/>
      </w:r>
    </w:p>
  </w:footnote>
  <w:footnote w:type="continuationSeparator" w:id="0">
    <w:p w:rsidR="004C16E6" w:rsidRDefault="004C16E6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113287"/>
    <w:rsid w:val="0011525C"/>
    <w:rsid w:val="00243B05"/>
    <w:rsid w:val="00293F4C"/>
    <w:rsid w:val="004C16E6"/>
    <w:rsid w:val="00532AF5"/>
    <w:rsid w:val="00804840"/>
    <w:rsid w:val="0095372D"/>
    <w:rsid w:val="00956355"/>
    <w:rsid w:val="00AE753D"/>
    <w:rsid w:val="00C30B82"/>
    <w:rsid w:val="00D11E59"/>
    <w:rsid w:val="00D80A15"/>
    <w:rsid w:val="00F2240C"/>
    <w:rsid w:val="00F8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5</cp:revision>
  <dcterms:created xsi:type="dcterms:W3CDTF">2019-05-27T09:13:00Z</dcterms:created>
  <dcterms:modified xsi:type="dcterms:W3CDTF">2019-08-12T09:49:00Z</dcterms:modified>
</cp:coreProperties>
</file>